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9923D" w14:textId="0B4A0AA1" w:rsidR="00F65532" w:rsidRPr="00F65532" w:rsidRDefault="00F65532" w:rsidP="00D54FA3">
      <w:pPr>
        <w:pStyle w:val="Bezproreda"/>
        <w:rPr>
          <w:rFonts w:ascii="Times New Roman" w:hAnsi="Times New Roman" w:cs="Times New Roman"/>
          <w:b/>
          <w:bCs/>
        </w:rPr>
      </w:pPr>
    </w:p>
    <w:p w14:paraId="600F87E5" w14:textId="77777777" w:rsidR="00F65532" w:rsidRDefault="00F65532" w:rsidP="004A7225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1C0EED4C" w14:textId="77777777" w:rsidR="00F65532" w:rsidRDefault="00F65532" w:rsidP="004A7225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2348507C" w14:textId="4BF7A348" w:rsidR="00650484" w:rsidRDefault="00650484" w:rsidP="004A7225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FF0B4A">
        <w:rPr>
          <w:rFonts w:ascii="Times New Roman" w:hAnsi="Times New Roman" w:cs="Times New Roman"/>
        </w:rPr>
        <w:t>Na temelju član</w:t>
      </w:r>
      <w:r w:rsidR="004632C4">
        <w:rPr>
          <w:rFonts w:ascii="Times New Roman" w:hAnsi="Times New Roman" w:cs="Times New Roman"/>
        </w:rPr>
        <w:t xml:space="preserve">aka 8. i </w:t>
      </w:r>
      <w:r w:rsidRPr="00FF0B4A">
        <w:rPr>
          <w:rFonts w:ascii="Times New Roman" w:hAnsi="Times New Roman" w:cs="Times New Roman"/>
        </w:rPr>
        <w:t xml:space="preserve">10. Zakona o plaćama u lokalnoj i područnoj (regionalnoj) samoupravi </w:t>
      </w:r>
      <w:r w:rsidR="00B816F8">
        <w:rPr>
          <w:rFonts w:ascii="Times New Roman" w:hAnsi="Times New Roman" w:cs="Times New Roman"/>
        </w:rPr>
        <w:t>(''</w:t>
      </w:r>
      <w:r w:rsidRPr="00FF0B4A">
        <w:rPr>
          <w:rFonts w:ascii="Times New Roman" w:hAnsi="Times New Roman" w:cs="Times New Roman"/>
        </w:rPr>
        <w:t>Narodne novin</w:t>
      </w:r>
      <w:r w:rsidR="00B816F8">
        <w:rPr>
          <w:rFonts w:ascii="Times New Roman" w:hAnsi="Times New Roman" w:cs="Times New Roman"/>
        </w:rPr>
        <w:t>e''</w:t>
      </w:r>
      <w:r w:rsidRPr="00FF0B4A">
        <w:rPr>
          <w:rFonts w:ascii="Times New Roman" w:hAnsi="Times New Roman" w:cs="Times New Roman"/>
        </w:rPr>
        <w:t xml:space="preserve"> br. 28/10</w:t>
      </w:r>
      <w:r w:rsidR="007A2669">
        <w:rPr>
          <w:rFonts w:ascii="Times New Roman" w:hAnsi="Times New Roman" w:cs="Times New Roman"/>
        </w:rPr>
        <w:t>,</w:t>
      </w:r>
      <w:r w:rsidR="007A2669">
        <w:t xml:space="preserve"> </w:t>
      </w:r>
      <w:r w:rsidR="007A2669" w:rsidRPr="007A2669">
        <w:rPr>
          <w:rFonts w:ascii="Times New Roman" w:hAnsi="Times New Roman" w:cs="Times New Roman"/>
        </w:rPr>
        <w:t xml:space="preserve">10/23 </w:t>
      </w:r>
      <w:r w:rsidR="007A2669">
        <w:rPr>
          <w:rFonts w:ascii="Times New Roman" w:hAnsi="Times New Roman" w:cs="Times New Roman"/>
        </w:rPr>
        <w:t xml:space="preserve"> </w:t>
      </w:r>
      <w:r w:rsidRPr="00FF0B4A">
        <w:rPr>
          <w:rFonts w:ascii="Times New Roman" w:hAnsi="Times New Roman" w:cs="Times New Roman"/>
        </w:rPr>
        <w:t xml:space="preserve">), </w:t>
      </w:r>
      <w:r w:rsidR="004632C4">
        <w:rPr>
          <w:rFonts w:ascii="Times New Roman" w:hAnsi="Times New Roman" w:cs="Times New Roman"/>
        </w:rPr>
        <w:t xml:space="preserve">i članka </w:t>
      </w:r>
      <w:r w:rsidR="007A2669">
        <w:rPr>
          <w:rFonts w:ascii="Times New Roman" w:hAnsi="Times New Roman" w:cs="Times New Roman"/>
        </w:rPr>
        <w:t>26</w:t>
      </w:r>
      <w:r w:rsidR="004632C4">
        <w:rPr>
          <w:rFonts w:ascii="Times New Roman" w:hAnsi="Times New Roman" w:cs="Times New Roman"/>
        </w:rPr>
        <w:t>. Statuta Općine Garčin ('</w:t>
      </w:r>
      <w:r w:rsidR="007A2669">
        <w:rPr>
          <w:rFonts w:ascii="Times New Roman" w:hAnsi="Times New Roman" w:cs="Times New Roman"/>
        </w:rPr>
        <w:t>Službeno glasilo Općine Garčin“ broj 4/2021</w:t>
      </w:r>
      <w:r w:rsidR="004632C4">
        <w:rPr>
          <w:rFonts w:ascii="Times New Roman" w:hAnsi="Times New Roman" w:cs="Times New Roman"/>
        </w:rPr>
        <w:t xml:space="preserve">) </w:t>
      </w:r>
      <w:r w:rsidRPr="00FF0B4A">
        <w:rPr>
          <w:rFonts w:ascii="Times New Roman" w:hAnsi="Times New Roman" w:cs="Times New Roman"/>
        </w:rPr>
        <w:t xml:space="preserve">Općinsko vijeće Općine Garčin na </w:t>
      </w:r>
      <w:r w:rsidRPr="00B816F8">
        <w:rPr>
          <w:rFonts w:ascii="Times New Roman" w:hAnsi="Times New Roman" w:cs="Times New Roman"/>
        </w:rPr>
        <w:t xml:space="preserve">svojoj </w:t>
      </w:r>
      <w:r w:rsidR="00FF0B4A" w:rsidRPr="00B816F8">
        <w:rPr>
          <w:rFonts w:ascii="Times New Roman" w:hAnsi="Times New Roman" w:cs="Times New Roman"/>
        </w:rPr>
        <w:t>1</w:t>
      </w:r>
      <w:r w:rsidR="00390C13">
        <w:rPr>
          <w:rFonts w:ascii="Times New Roman" w:hAnsi="Times New Roman" w:cs="Times New Roman"/>
        </w:rPr>
        <w:t>8</w:t>
      </w:r>
      <w:r w:rsidR="00E9057E" w:rsidRPr="00B816F8">
        <w:rPr>
          <w:rFonts w:ascii="Times New Roman" w:hAnsi="Times New Roman" w:cs="Times New Roman"/>
        </w:rPr>
        <w:t>.</w:t>
      </w:r>
      <w:r w:rsidRPr="00B816F8">
        <w:rPr>
          <w:rFonts w:ascii="Times New Roman" w:hAnsi="Times New Roman" w:cs="Times New Roman"/>
        </w:rPr>
        <w:t xml:space="preserve"> sjednici održanoj</w:t>
      </w:r>
      <w:r w:rsidR="00E9057E" w:rsidRPr="00B816F8">
        <w:rPr>
          <w:rFonts w:ascii="Times New Roman" w:hAnsi="Times New Roman" w:cs="Times New Roman"/>
        </w:rPr>
        <w:t xml:space="preserve"> </w:t>
      </w:r>
      <w:r w:rsidR="00D54FA3">
        <w:rPr>
          <w:rFonts w:ascii="Times New Roman" w:hAnsi="Times New Roman" w:cs="Times New Roman"/>
        </w:rPr>
        <w:t>26</w:t>
      </w:r>
      <w:r w:rsidRPr="00B816F8">
        <w:rPr>
          <w:rFonts w:ascii="Times New Roman" w:hAnsi="Times New Roman" w:cs="Times New Roman"/>
        </w:rPr>
        <w:t xml:space="preserve">. </w:t>
      </w:r>
      <w:r w:rsidR="00390C13">
        <w:rPr>
          <w:rFonts w:ascii="Times New Roman" w:hAnsi="Times New Roman" w:cs="Times New Roman"/>
        </w:rPr>
        <w:t>ožujka</w:t>
      </w:r>
      <w:r w:rsidRPr="00B816F8">
        <w:rPr>
          <w:rFonts w:ascii="Times New Roman" w:hAnsi="Times New Roman" w:cs="Times New Roman"/>
        </w:rPr>
        <w:t xml:space="preserve"> 20</w:t>
      </w:r>
      <w:r w:rsidR="007A2669">
        <w:rPr>
          <w:rFonts w:ascii="Times New Roman" w:hAnsi="Times New Roman" w:cs="Times New Roman"/>
        </w:rPr>
        <w:t>2</w:t>
      </w:r>
      <w:r w:rsidR="00390C13">
        <w:rPr>
          <w:rFonts w:ascii="Times New Roman" w:hAnsi="Times New Roman" w:cs="Times New Roman"/>
        </w:rPr>
        <w:t>4</w:t>
      </w:r>
      <w:r w:rsidRPr="004632C4">
        <w:rPr>
          <w:rFonts w:ascii="Times New Roman" w:hAnsi="Times New Roman" w:cs="Times New Roman"/>
          <w:b/>
        </w:rPr>
        <w:t xml:space="preserve">. </w:t>
      </w:r>
      <w:r w:rsidRPr="00FF0B4A">
        <w:rPr>
          <w:rFonts w:ascii="Times New Roman" w:hAnsi="Times New Roman" w:cs="Times New Roman"/>
        </w:rPr>
        <w:t>godine donosi</w:t>
      </w:r>
    </w:p>
    <w:p w14:paraId="541D314A" w14:textId="77777777" w:rsidR="004A7225" w:rsidRPr="00FF0B4A" w:rsidRDefault="004A7225" w:rsidP="004A7225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284474B3" w14:textId="77777777" w:rsidR="00650484" w:rsidRPr="004632C4" w:rsidRDefault="00650484" w:rsidP="00FF0B4A">
      <w:pPr>
        <w:pStyle w:val="Bezproreda"/>
        <w:jc w:val="center"/>
        <w:rPr>
          <w:rFonts w:ascii="Times New Roman" w:hAnsi="Times New Roman" w:cs="Times New Roman"/>
          <w:b/>
        </w:rPr>
      </w:pPr>
      <w:r w:rsidRPr="004632C4">
        <w:rPr>
          <w:rFonts w:ascii="Times New Roman" w:hAnsi="Times New Roman" w:cs="Times New Roman"/>
          <w:b/>
        </w:rPr>
        <w:t>ODLUKU</w:t>
      </w:r>
    </w:p>
    <w:p w14:paraId="0A3E82FA" w14:textId="28C3CF96" w:rsidR="003418A4" w:rsidRPr="004632C4" w:rsidRDefault="00650484" w:rsidP="009C6151">
      <w:pPr>
        <w:pStyle w:val="Bezproreda"/>
        <w:jc w:val="center"/>
        <w:rPr>
          <w:rFonts w:ascii="Times New Roman" w:hAnsi="Times New Roman" w:cs="Times New Roman"/>
          <w:b/>
        </w:rPr>
      </w:pPr>
      <w:r w:rsidRPr="004632C4">
        <w:rPr>
          <w:rFonts w:ascii="Times New Roman" w:hAnsi="Times New Roman" w:cs="Times New Roman"/>
          <w:b/>
        </w:rPr>
        <w:t>o plaći službenika</w:t>
      </w:r>
      <w:r w:rsidR="003418A4" w:rsidRPr="004632C4">
        <w:rPr>
          <w:rFonts w:ascii="Times New Roman" w:hAnsi="Times New Roman" w:cs="Times New Roman"/>
          <w:b/>
        </w:rPr>
        <w:t xml:space="preserve"> i namještenika u</w:t>
      </w:r>
    </w:p>
    <w:p w14:paraId="1B337276" w14:textId="2360AC2B" w:rsidR="003418A4" w:rsidRPr="004632C4" w:rsidRDefault="003418A4" w:rsidP="00FF0B4A">
      <w:pPr>
        <w:pStyle w:val="Bezproreda"/>
        <w:jc w:val="center"/>
        <w:rPr>
          <w:rFonts w:ascii="Times New Roman" w:hAnsi="Times New Roman" w:cs="Times New Roman"/>
          <w:b/>
        </w:rPr>
      </w:pPr>
      <w:r w:rsidRPr="004632C4">
        <w:rPr>
          <w:rFonts w:ascii="Times New Roman" w:hAnsi="Times New Roman" w:cs="Times New Roman"/>
          <w:b/>
        </w:rPr>
        <w:t>Općin</w:t>
      </w:r>
      <w:r w:rsidR="009C6151">
        <w:rPr>
          <w:rFonts w:ascii="Times New Roman" w:hAnsi="Times New Roman" w:cs="Times New Roman"/>
          <w:b/>
        </w:rPr>
        <w:t>i</w:t>
      </w:r>
      <w:r w:rsidRPr="004632C4">
        <w:rPr>
          <w:rFonts w:ascii="Times New Roman" w:hAnsi="Times New Roman" w:cs="Times New Roman"/>
          <w:b/>
        </w:rPr>
        <w:t xml:space="preserve"> Garčin</w:t>
      </w:r>
    </w:p>
    <w:p w14:paraId="1FBAD0D7" w14:textId="77777777" w:rsidR="003418A4" w:rsidRPr="00FF0B4A" w:rsidRDefault="003418A4" w:rsidP="00FF0B4A">
      <w:pPr>
        <w:pStyle w:val="Bezproreda"/>
        <w:jc w:val="both"/>
        <w:rPr>
          <w:rFonts w:ascii="Times New Roman" w:hAnsi="Times New Roman" w:cs="Times New Roman"/>
        </w:rPr>
      </w:pPr>
    </w:p>
    <w:p w14:paraId="5CEA95E1" w14:textId="77777777" w:rsidR="003418A4" w:rsidRPr="00FF0B4A" w:rsidRDefault="003418A4" w:rsidP="00FF0B4A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FF0B4A">
        <w:rPr>
          <w:rFonts w:ascii="Times New Roman" w:hAnsi="Times New Roman" w:cs="Times New Roman"/>
          <w:b/>
          <w:szCs w:val="24"/>
        </w:rPr>
        <w:t>Članak 1.</w:t>
      </w:r>
    </w:p>
    <w:p w14:paraId="2E84C769" w14:textId="77777777" w:rsidR="00FF0B4A" w:rsidRPr="00FF0B4A" w:rsidRDefault="00FF0B4A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34BF04AF" w14:textId="3534495D" w:rsidR="00FF0B4A" w:rsidRDefault="003418A4" w:rsidP="00986250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>Plaću službenika i namještenika u općin</w:t>
      </w:r>
      <w:r w:rsidR="008D3896">
        <w:rPr>
          <w:rFonts w:ascii="Times New Roman" w:hAnsi="Times New Roman" w:cs="Times New Roman"/>
          <w:szCs w:val="24"/>
        </w:rPr>
        <w:t>i</w:t>
      </w:r>
      <w:r w:rsidRPr="00FF0B4A">
        <w:rPr>
          <w:rFonts w:ascii="Times New Roman" w:hAnsi="Times New Roman" w:cs="Times New Roman"/>
          <w:szCs w:val="24"/>
        </w:rPr>
        <w:t xml:space="preserve"> Garčin čini umnožak koeficijenta složenosti poslova radnog mjesta na koje je službenik, odnosno namještenik raspoređen i osnovice za obračun plaće, uvećan za 0,5% za svaku navršenu godinu radnog staža.</w:t>
      </w:r>
    </w:p>
    <w:p w14:paraId="25967CD3" w14:textId="77777777" w:rsidR="008D3896" w:rsidRPr="00FF0B4A" w:rsidRDefault="008D3896" w:rsidP="00986250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</w:p>
    <w:p w14:paraId="1F2370DD" w14:textId="77777777" w:rsidR="003418A4" w:rsidRPr="00FF0B4A" w:rsidRDefault="003418A4" w:rsidP="00FF0B4A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FF0B4A">
        <w:rPr>
          <w:rFonts w:ascii="Times New Roman" w:hAnsi="Times New Roman" w:cs="Times New Roman"/>
          <w:b/>
          <w:szCs w:val="24"/>
        </w:rPr>
        <w:t>Članak 2.</w:t>
      </w:r>
    </w:p>
    <w:p w14:paraId="2DAD861C" w14:textId="77777777" w:rsidR="00FF0B4A" w:rsidRDefault="00FF0B4A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74FEA002" w14:textId="448FCC6B" w:rsidR="003418A4" w:rsidRDefault="003418A4" w:rsidP="00FF0B4A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 xml:space="preserve">Osnovica za obračun plaće službenika i namještenika u </w:t>
      </w:r>
      <w:r w:rsidR="008D3896">
        <w:rPr>
          <w:rFonts w:ascii="Times New Roman" w:hAnsi="Times New Roman" w:cs="Times New Roman"/>
          <w:szCs w:val="24"/>
        </w:rPr>
        <w:t>Općini Garčin</w:t>
      </w:r>
      <w:r w:rsidRPr="00FF0B4A">
        <w:rPr>
          <w:rFonts w:ascii="Times New Roman" w:hAnsi="Times New Roman" w:cs="Times New Roman"/>
          <w:szCs w:val="24"/>
        </w:rPr>
        <w:t xml:space="preserve"> utvrđuje se kolektivnim ugovorom za službenike i namještenike u jedinicama lokalne i područne (regionalne) samouprave.</w:t>
      </w:r>
    </w:p>
    <w:p w14:paraId="674D63A3" w14:textId="77777777" w:rsidR="00FF0B4A" w:rsidRPr="00FF0B4A" w:rsidRDefault="00FF0B4A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1C845F2C" w14:textId="1EB1805D" w:rsidR="00FF0B4A" w:rsidRPr="00FF0B4A" w:rsidRDefault="003418A4" w:rsidP="00986250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>Ako osnovica za obračun plaće nije utvrđena kolektivnim ugovorom, utvrđuje ju odlukom</w:t>
      </w:r>
      <w:r w:rsidR="00C10E22">
        <w:rPr>
          <w:rFonts w:ascii="Times New Roman" w:hAnsi="Times New Roman" w:cs="Times New Roman"/>
          <w:szCs w:val="24"/>
        </w:rPr>
        <w:t xml:space="preserve"> N</w:t>
      </w:r>
      <w:r w:rsidRPr="00FF0B4A">
        <w:rPr>
          <w:rFonts w:ascii="Times New Roman" w:hAnsi="Times New Roman" w:cs="Times New Roman"/>
          <w:szCs w:val="24"/>
        </w:rPr>
        <w:t>ačelnik</w:t>
      </w:r>
      <w:r w:rsidR="00C10E22">
        <w:rPr>
          <w:rFonts w:ascii="Times New Roman" w:hAnsi="Times New Roman" w:cs="Times New Roman"/>
          <w:szCs w:val="24"/>
        </w:rPr>
        <w:t xml:space="preserve"> Općine Garčin</w:t>
      </w:r>
      <w:r w:rsidRPr="00FF0B4A">
        <w:rPr>
          <w:rFonts w:ascii="Times New Roman" w:hAnsi="Times New Roman" w:cs="Times New Roman"/>
          <w:szCs w:val="24"/>
        </w:rPr>
        <w:t>.</w:t>
      </w:r>
    </w:p>
    <w:p w14:paraId="1D43DD00" w14:textId="77777777" w:rsidR="003418A4" w:rsidRPr="00FF0B4A" w:rsidRDefault="003418A4" w:rsidP="00FF0B4A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FF0B4A">
        <w:rPr>
          <w:rFonts w:ascii="Times New Roman" w:hAnsi="Times New Roman" w:cs="Times New Roman"/>
          <w:b/>
          <w:szCs w:val="24"/>
        </w:rPr>
        <w:t>Članak 3.</w:t>
      </w:r>
    </w:p>
    <w:p w14:paraId="4F81FD73" w14:textId="77777777" w:rsidR="00FF0B4A" w:rsidRPr="00FF0B4A" w:rsidRDefault="00FF0B4A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48E50450" w14:textId="01E20CD9" w:rsidR="003418A4" w:rsidRDefault="003418A4" w:rsidP="00FF0B4A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>Za obračun plaće službenika i namještenika, a prema složenosti poslova radnog mjesta u Općin</w:t>
      </w:r>
      <w:r w:rsidR="008D3896">
        <w:rPr>
          <w:rFonts w:ascii="Times New Roman" w:hAnsi="Times New Roman" w:cs="Times New Roman"/>
          <w:szCs w:val="24"/>
        </w:rPr>
        <w:t>i</w:t>
      </w:r>
      <w:r w:rsidRPr="00FF0B4A">
        <w:rPr>
          <w:rFonts w:ascii="Times New Roman" w:hAnsi="Times New Roman" w:cs="Times New Roman"/>
          <w:szCs w:val="24"/>
        </w:rPr>
        <w:t xml:space="preserve"> Garčin primjenjuju se sljedeći koeficijenti:</w:t>
      </w:r>
    </w:p>
    <w:p w14:paraId="14E33B3F" w14:textId="77777777" w:rsidR="00FF0B4A" w:rsidRPr="00FF0B4A" w:rsidRDefault="00FF0B4A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2540"/>
        <w:gridCol w:w="1548"/>
        <w:gridCol w:w="1548"/>
      </w:tblGrid>
      <w:tr w:rsidR="009C6151" w:rsidRPr="00FF0B4A" w14:paraId="5F666E6D" w14:textId="77777777" w:rsidTr="009C6151">
        <w:tc>
          <w:tcPr>
            <w:tcW w:w="534" w:type="dxa"/>
            <w:vAlign w:val="center"/>
          </w:tcPr>
          <w:p w14:paraId="6C648C9E" w14:textId="77777777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RB</w:t>
            </w:r>
          </w:p>
        </w:tc>
        <w:tc>
          <w:tcPr>
            <w:tcW w:w="1701" w:type="dxa"/>
            <w:vAlign w:val="center"/>
          </w:tcPr>
          <w:p w14:paraId="68737418" w14:textId="77777777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Potkategorija radnog mjesta</w:t>
            </w:r>
          </w:p>
        </w:tc>
        <w:tc>
          <w:tcPr>
            <w:tcW w:w="1417" w:type="dxa"/>
            <w:vAlign w:val="center"/>
          </w:tcPr>
          <w:p w14:paraId="3039AFBC" w14:textId="77777777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Razina radnog mjesta</w:t>
            </w:r>
          </w:p>
        </w:tc>
        <w:tc>
          <w:tcPr>
            <w:tcW w:w="2540" w:type="dxa"/>
            <w:vAlign w:val="center"/>
          </w:tcPr>
          <w:p w14:paraId="3017922B" w14:textId="77777777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Naziv radnog mjesta</w:t>
            </w:r>
          </w:p>
        </w:tc>
        <w:tc>
          <w:tcPr>
            <w:tcW w:w="1548" w:type="dxa"/>
          </w:tcPr>
          <w:p w14:paraId="6E484C0A" w14:textId="2BE86CC1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Klasifikacijski rang </w:t>
            </w:r>
          </w:p>
        </w:tc>
        <w:tc>
          <w:tcPr>
            <w:tcW w:w="1548" w:type="dxa"/>
            <w:vAlign w:val="center"/>
          </w:tcPr>
          <w:p w14:paraId="64F32885" w14:textId="2B54C64D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Koeficijent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9C6151" w:rsidRPr="00FF0B4A" w14:paraId="3771B4DD" w14:textId="77777777" w:rsidTr="009C6151">
        <w:tc>
          <w:tcPr>
            <w:tcW w:w="534" w:type="dxa"/>
            <w:vAlign w:val="center"/>
          </w:tcPr>
          <w:p w14:paraId="77A72BF4" w14:textId="77777777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634E201B" w14:textId="77777777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Glavni</w:t>
            </w:r>
            <w:r w:rsidRPr="00FF0B4A">
              <w:rPr>
                <w:rFonts w:ascii="Times New Roman" w:hAnsi="Times New Roman" w:cs="Times New Roman"/>
                <w:szCs w:val="24"/>
              </w:rPr>
              <w:t xml:space="preserve"> rukovoditelj</w:t>
            </w:r>
          </w:p>
        </w:tc>
        <w:tc>
          <w:tcPr>
            <w:tcW w:w="1417" w:type="dxa"/>
            <w:vAlign w:val="center"/>
          </w:tcPr>
          <w:p w14:paraId="47329E60" w14:textId="1405F728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I.</w:t>
            </w:r>
          </w:p>
        </w:tc>
        <w:tc>
          <w:tcPr>
            <w:tcW w:w="2540" w:type="dxa"/>
            <w:vAlign w:val="center"/>
          </w:tcPr>
          <w:p w14:paraId="7BF2984C" w14:textId="4E95C09A" w:rsidR="009C6151" w:rsidRPr="00FF0B4A" w:rsidRDefault="009C6151" w:rsidP="00DB09EC">
            <w:pPr>
              <w:pStyle w:val="Bezproreda"/>
              <w:jc w:val="center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Pročelnik</w:t>
            </w:r>
            <w:r>
              <w:rPr>
                <w:rFonts w:ascii="Times New Roman" w:hAnsi="Times New Roman" w:cs="Times New Roman"/>
                <w:szCs w:val="24"/>
              </w:rPr>
              <w:t xml:space="preserve"> za opće, pravne i poljoprivredne poslove</w:t>
            </w:r>
          </w:p>
        </w:tc>
        <w:tc>
          <w:tcPr>
            <w:tcW w:w="1548" w:type="dxa"/>
          </w:tcPr>
          <w:p w14:paraId="40057FAE" w14:textId="48047C56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1.</w:t>
            </w:r>
          </w:p>
        </w:tc>
        <w:tc>
          <w:tcPr>
            <w:tcW w:w="1548" w:type="dxa"/>
            <w:vAlign w:val="center"/>
          </w:tcPr>
          <w:p w14:paraId="62C4EAD4" w14:textId="669A1431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1,70</w:t>
            </w:r>
          </w:p>
        </w:tc>
      </w:tr>
      <w:tr w:rsidR="009C6151" w:rsidRPr="00FF0B4A" w14:paraId="2010D3FB" w14:textId="77777777" w:rsidTr="009C6151">
        <w:tc>
          <w:tcPr>
            <w:tcW w:w="534" w:type="dxa"/>
            <w:vAlign w:val="center"/>
          </w:tcPr>
          <w:p w14:paraId="509C5FEC" w14:textId="7E3512EE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1A18CAB0" w14:textId="7E631DED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Glavni rukovoditelj</w:t>
            </w:r>
          </w:p>
        </w:tc>
        <w:tc>
          <w:tcPr>
            <w:tcW w:w="1417" w:type="dxa"/>
            <w:vAlign w:val="center"/>
          </w:tcPr>
          <w:p w14:paraId="44246F45" w14:textId="21D785AF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I.</w:t>
            </w:r>
          </w:p>
        </w:tc>
        <w:tc>
          <w:tcPr>
            <w:tcW w:w="2540" w:type="dxa"/>
            <w:vAlign w:val="center"/>
          </w:tcPr>
          <w:p w14:paraId="44CD7FC9" w14:textId="67B903EB" w:rsidR="009C6151" w:rsidRPr="00FF0B4A" w:rsidRDefault="009C6151" w:rsidP="00DB09EC">
            <w:pPr>
              <w:pStyle w:val="Bezproreda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Pročelnik za financijske, gospodarske i komunalne poslove</w:t>
            </w:r>
          </w:p>
        </w:tc>
        <w:tc>
          <w:tcPr>
            <w:tcW w:w="1548" w:type="dxa"/>
          </w:tcPr>
          <w:p w14:paraId="542F6BFD" w14:textId="68F1E880" w:rsidR="009C6151" w:rsidRDefault="009C6151" w:rsidP="009C6151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568AA60B" w14:textId="2E0014EC" w:rsidR="009C6151" w:rsidRDefault="009C6151" w:rsidP="00852D5E">
            <w:pPr>
              <w:pStyle w:val="Bezproreda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1,70</w:t>
            </w:r>
          </w:p>
        </w:tc>
      </w:tr>
      <w:tr w:rsidR="009C6151" w:rsidRPr="00FF0B4A" w14:paraId="1D4C229F" w14:textId="77777777" w:rsidTr="009C6151">
        <w:tc>
          <w:tcPr>
            <w:tcW w:w="534" w:type="dxa"/>
            <w:vAlign w:val="center"/>
          </w:tcPr>
          <w:p w14:paraId="203440B4" w14:textId="785AB397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0FA2F8A2" w14:textId="1DCD491B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Stručni suradnik</w:t>
            </w:r>
          </w:p>
        </w:tc>
        <w:tc>
          <w:tcPr>
            <w:tcW w:w="1417" w:type="dxa"/>
            <w:vAlign w:val="center"/>
          </w:tcPr>
          <w:p w14:paraId="7A291E03" w14:textId="184644CF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</w:t>
            </w:r>
          </w:p>
        </w:tc>
        <w:tc>
          <w:tcPr>
            <w:tcW w:w="2540" w:type="dxa"/>
            <w:vAlign w:val="center"/>
          </w:tcPr>
          <w:p w14:paraId="16715E04" w14:textId="4E2BEFC3" w:rsidR="009C6151" w:rsidRPr="00FF0B4A" w:rsidRDefault="009C6151" w:rsidP="00DB09EC">
            <w:pPr>
              <w:pStyle w:val="Bezproreda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Stručni suradnik za javnu nabavu i EU projekte</w:t>
            </w:r>
          </w:p>
        </w:tc>
        <w:tc>
          <w:tcPr>
            <w:tcW w:w="1548" w:type="dxa"/>
          </w:tcPr>
          <w:p w14:paraId="75CF1108" w14:textId="11C96339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8.</w:t>
            </w:r>
          </w:p>
        </w:tc>
        <w:tc>
          <w:tcPr>
            <w:tcW w:w="1548" w:type="dxa"/>
            <w:vAlign w:val="center"/>
          </w:tcPr>
          <w:p w14:paraId="5D0ED69D" w14:textId="3A4EA2FA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1,54</w:t>
            </w:r>
          </w:p>
        </w:tc>
      </w:tr>
      <w:tr w:rsidR="009C6151" w:rsidRPr="00FF0B4A" w14:paraId="2CA4A63C" w14:textId="77777777" w:rsidTr="009C6151">
        <w:tc>
          <w:tcPr>
            <w:tcW w:w="534" w:type="dxa"/>
            <w:vAlign w:val="center"/>
          </w:tcPr>
          <w:p w14:paraId="0CD90296" w14:textId="448BCA74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FF0B4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C44D947" w14:textId="77777777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Referent</w:t>
            </w:r>
          </w:p>
        </w:tc>
        <w:tc>
          <w:tcPr>
            <w:tcW w:w="1417" w:type="dxa"/>
            <w:vAlign w:val="center"/>
          </w:tcPr>
          <w:p w14:paraId="7850801C" w14:textId="38884233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</w:t>
            </w:r>
          </w:p>
        </w:tc>
        <w:tc>
          <w:tcPr>
            <w:tcW w:w="2540" w:type="dxa"/>
            <w:vAlign w:val="center"/>
          </w:tcPr>
          <w:p w14:paraId="434FB42C" w14:textId="216AF979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Administrativni</w:t>
            </w:r>
            <w:r w:rsidRPr="00390C13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435460">
              <w:rPr>
                <w:rFonts w:ascii="Times New Roman" w:hAnsi="Times New Roman" w:cs="Times New Roman"/>
                <w:szCs w:val="24"/>
              </w:rPr>
              <w:t>referent</w:t>
            </w:r>
          </w:p>
        </w:tc>
        <w:tc>
          <w:tcPr>
            <w:tcW w:w="1548" w:type="dxa"/>
          </w:tcPr>
          <w:p w14:paraId="170159F6" w14:textId="74671987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11.</w:t>
            </w:r>
          </w:p>
        </w:tc>
        <w:tc>
          <w:tcPr>
            <w:tcW w:w="1548" w:type="dxa"/>
            <w:vAlign w:val="center"/>
          </w:tcPr>
          <w:p w14:paraId="5255477F" w14:textId="23CD534C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1,42</w:t>
            </w:r>
          </w:p>
        </w:tc>
      </w:tr>
      <w:tr w:rsidR="009C6151" w:rsidRPr="00FF0B4A" w14:paraId="14F77BD3" w14:textId="77777777" w:rsidTr="009C6151">
        <w:tc>
          <w:tcPr>
            <w:tcW w:w="534" w:type="dxa"/>
            <w:vAlign w:val="center"/>
          </w:tcPr>
          <w:p w14:paraId="128E1FBD" w14:textId="00C391AA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14:paraId="71643FFE" w14:textId="41D628A9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Stručni suradnik</w:t>
            </w:r>
          </w:p>
        </w:tc>
        <w:tc>
          <w:tcPr>
            <w:tcW w:w="1417" w:type="dxa"/>
            <w:vAlign w:val="center"/>
          </w:tcPr>
          <w:p w14:paraId="2DF7E52A" w14:textId="5A612A97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</w:t>
            </w:r>
          </w:p>
        </w:tc>
        <w:tc>
          <w:tcPr>
            <w:tcW w:w="2540" w:type="dxa"/>
            <w:vAlign w:val="center"/>
          </w:tcPr>
          <w:p w14:paraId="1A1F59B2" w14:textId="61912BC6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Stručni suradnik za proračun, financije i računovodstvo </w:t>
            </w:r>
          </w:p>
        </w:tc>
        <w:tc>
          <w:tcPr>
            <w:tcW w:w="1548" w:type="dxa"/>
          </w:tcPr>
          <w:p w14:paraId="4F606979" w14:textId="5083A7BB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8.</w:t>
            </w:r>
          </w:p>
        </w:tc>
        <w:tc>
          <w:tcPr>
            <w:tcW w:w="1548" w:type="dxa"/>
            <w:vAlign w:val="center"/>
          </w:tcPr>
          <w:p w14:paraId="61DA7641" w14:textId="0CCD125D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1,5</w:t>
            </w:r>
            <w:r w:rsidR="00D54FA3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9C6151" w:rsidRPr="00FF0B4A" w14:paraId="669722B9" w14:textId="77777777" w:rsidTr="009C6151">
        <w:tc>
          <w:tcPr>
            <w:tcW w:w="534" w:type="dxa"/>
            <w:vAlign w:val="center"/>
          </w:tcPr>
          <w:p w14:paraId="438A1022" w14:textId="5AC6E225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FF0B4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299B501" w14:textId="77777777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Referent</w:t>
            </w:r>
          </w:p>
        </w:tc>
        <w:tc>
          <w:tcPr>
            <w:tcW w:w="1417" w:type="dxa"/>
            <w:vAlign w:val="center"/>
          </w:tcPr>
          <w:p w14:paraId="7DC1BA3B" w14:textId="0EF2EAD3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</w:t>
            </w:r>
          </w:p>
        </w:tc>
        <w:tc>
          <w:tcPr>
            <w:tcW w:w="2540" w:type="dxa"/>
            <w:vAlign w:val="center"/>
          </w:tcPr>
          <w:p w14:paraId="0C126598" w14:textId="3286B22F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Referent</w:t>
            </w:r>
            <w:r>
              <w:rPr>
                <w:rFonts w:ascii="Times New Roman" w:hAnsi="Times New Roman" w:cs="Times New Roman"/>
                <w:szCs w:val="24"/>
              </w:rPr>
              <w:t xml:space="preserve"> za financije</w:t>
            </w:r>
          </w:p>
        </w:tc>
        <w:tc>
          <w:tcPr>
            <w:tcW w:w="1548" w:type="dxa"/>
          </w:tcPr>
          <w:p w14:paraId="67CBCDEC" w14:textId="4A2E924C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11. </w:t>
            </w:r>
          </w:p>
        </w:tc>
        <w:tc>
          <w:tcPr>
            <w:tcW w:w="1548" w:type="dxa"/>
            <w:vAlign w:val="center"/>
          </w:tcPr>
          <w:p w14:paraId="250C5EA2" w14:textId="40BB2D76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1,42</w:t>
            </w:r>
          </w:p>
        </w:tc>
      </w:tr>
      <w:tr w:rsidR="009C6151" w:rsidRPr="00FF0B4A" w14:paraId="4F5AA71B" w14:textId="77777777" w:rsidTr="009C6151">
        <w:tc>
          <w:tcPr>
            <w:tcW w:w="534" w:type="dxa"/>
            <w:vAlign w:val="center"/>
          </w:tcPr>
          <w:p w14:paraId="4F1C040C" w14:textId="203B18A1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</w:t>
            </w:r>
            <w:r w:rsidRPr="00FF0B4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0D42F55" w14:textId="6CB57C3A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</w:t>
            </w:r>
            <w:r w:rsidRPr="00FF0B4A">
              <w:rPr>
                <w:rFonts w:ascii="Times New Roman" w:hAnsi="Times New Roman" w:cs="Times New Roman"/>
                <w:szCs w:val="24"/>
              </w:rPr>
              <w:t>eferent</w:t>
            </w:r>
          </w:p>
        </w:tc>
        <w:tc>
          <w:tcPr>
            <w:tcW w:w="1417" w:type="dxa"/>
            <w:vAlign w:val="center"/>
          </w:tcPr>
          <w:p w14:paraId="672883BA" w14:textId="1E141E2E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</w:t>
            </w:r>
          </w:p>
        </w:tc>
        <w:tc>
          <w:tcPr>
            <w:tcW w:w="2540" w:type="dxa"/>
            <w:vAlign w:val="center"/>
          </w:tcPr>
          <w:p w14:paraId="18526B16" w14:textId="77777777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Komunalni redar</w:t>
            </w:r>
          </w:p>
        </w:tc>
        <w:tc>
          <w:tcPr>
            <w:tcW w:w="1548" w:type="dxa"/>
          </w:tcPr>
          <w:p w14:paraId="10F931DB" w14:textId="751CD233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11.</w:t>
            </w:r>
          </w:p>
        </w:tc>
        <w:tc>
          <w:tcPr>
            <w:tcW w:w="1548" w:type="dxa"/>
            <w:vAlign w:val="center"/>
          </w:tcPr>
          <w:p w14:paraId="1ACD419B" w14:textId="05D87454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</w:t>
            </w:r>
            <w:r w:rsidR="00D54FA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9C6151" w:rsidRPr="00FF0B4A" w14:paraId="58686E8E" w14:textId="77777777" w:rsidTr="009C6151">
        <w:tc>
          <w:tcPr>
            <w:tcW w:w="534" w:type="dxa"/>
            <w:vAlign w:val="center"/>
          </w:tcPr>
          <w:p w14:paraId="3C34C294" w14:textId="484CBA05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701" w:type="dxa"/>
            <w:vAlign w:val="center"/>
          </w:tcPr>
          <w:p w14:paraId="4F1974A4" w14:textId="37949BC8" w:rsidR="009C6151" w:rsidRPr="00FF0B4A" w:rsidRDefault="005344E4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Namještenik II. potkategorija</w:t>
            </w:r>
          </w:p>
        </w:tc>
        <w:tc>
          <w:tcPr>
            <w:tcW w:w="1417" w:type="dxa"/>
            <w:vAlign w:val="center"/>
          </w:tcPr>
          <w:p w14:paraId="1E9C9F5B" w14:textId="480912E1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</w:t>
            </w:r>
            <w:r w:rsidR="005344E4">
              <w:rPr>
                <w:rFonts w:ascii="Times New Roman" w:hAnsi="Times New Roman" w:cs="Times New Roman"/>
                <w:szCs w:val="24"/>
              </w:rPr>
              <w:t>V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40" w:type="dxa"/>
            <w:vAlign w:val="center"/>
          </w:tcPr>
          <w:p w14:paraId="799A2F7C" w14:textId="0576D575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Projekt administrator </w:t>
            </w:r>
          </w:p>
        </w:tc>
        <w:tc>
          <w:tcPr>
            <w:tcW w:w="1548" w:type="dxa"/>
          </w:tcPr>
          <w:p w14:paraId="18D94D0E" w14:textId="266C7C4A" w:rsidR="009C6151" w:rsidRDefault="00D54FA3" w:rsidP="009C6151">
            <w:pPr>
              <w:pStyle w:val="Bezproreda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6151">
              <w:rPr>
                <w:rFonts w:ascii="Times New Roman" w:hAnsi="Times New Roman" w:cs="Times New Roman"/>
                <w:szCs w:val="24"/>
              </w:rPr>
              <w:t>1</w:t>
            </w:r>
            <w:r w:rsidR="005344E4">
              <w:rPr>
                <w:rFonts w:ascii="Times New Roman" w:hAnsi="Times New Roman" w:cs="Times New Roman"/>
                <w:szCs w:val="24"/>
              </w:rPr>
              <w:t>2</w:t>
            </w:r>
            <w:r w:rsidR="009C615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48" w:type="dxa"/>
            <w:vAlign w:val="center"/>
          </w:tcPr>
          <w:p w14:paraId="057AF07C" w14:textId="60615FB1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</w:t>
            </w:r>
            <w:r w:rsidR="005344E4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C6151" w:rsidRPr="00FF0B4A" w14:paraId="1668E9E0" w14:textId="77777777" w:rsidTr="009C6151">
        <w:tc>
          <w:tcPr>
            <w:tcW w:w="534" w:type="dxa"/>
            <w:vAlign w:val="center"/>
          </w:tcPr>
          <w:p w14:paraId="41FB20CB" w14:textId="3E4CACCA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701" w:type="dxa"/>
            <w:vAlign w:val="center"/>
          </w:tcPr>
          <w:p w14:paraId="5A25EE6D" w14:textId="477A3B37" w:rsidR="009C6151" w:rsidRDefault="00C51955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Namještenik I. potkategorije</w:t>
            </w:r>
          </w:p>
        </w:tc>
        <w:tc>
          <w:tcPr>
            <w:tcW w:w="1417" w:type="dxa"/>
            <w:vAlign w:val="center"/>
          </w:tcPr>
          <w:p w14:paraId="7C38ADE6" w14:textId="080B6D14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</w:t>
            </w:r>
            <w:r w:rsidR="00C51955">
              <w:rPr>
                <w:rFonts w:ascii="Times New Roman" w:hAnsi="Times New Roman" w:cs="Times New Roman"/>
                <w:szCs w:val="24"/>
              </w:rPr>
              <w:t>V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40" w:type="dxa"/>
            <w:vAlign w:val="center"/>
          </w:tcPr>
          <w:p w14:paraId="25745CBF" w14:textId="44C874BF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Koordinator projekta</w:t>
            </w:r>
          </w:p>
        </w:tc>
        <w:tc>
          <w:tcPr>
            <w:tcW w:w="1548" w:type="dxa"/>
          </w:tcPr>
          <w:p w14:paraId="07C1FA26" w14:textId="56C354D1" w:rsidR="009C6151" w:rsidRDefault="00D54FA3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1</w:t>
            </w:r>
            <w:r w:rsidR="00C51955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48" w:type="dxa"/>
            <w:vAlign w:val="center"/>
          </w:tcPr>
          <w:p w14:paraId="148A3D93" w14:textId="60582DD0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</w:t>
            </w:r>
            <w:r w:rsidR="004937FD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C6151" w:rsidRPr="00FF0B4A" w14:paraId="2CE2BAA6" w14:textId="77777777" w:rsidTr="009C6151">
        <w:tc>
          <w:tcPr>
            <w:tcW w:w="534" w:type="dxa"/>
            <w:vAlign w:val="center"/>
          </w:tcPr>
          <w:p w14:paraId="430B8FBF" w14:textId="4C6E0E95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9. </w:t>
            </w:r>
          </w:p>
        </w:tc>
        <w:tc>
          <w:tcPr>
            <w:tcW w:w="1701" w:type="dxa"/>
            <w:vAlign w:val="center"/>
          </w:tcPr>
          <w:p w14:paraId="2D965F7D" w14:textId="3C3DCB3E" w:rsidR="009C6151" w:rsidRDefault="000A16ED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Viši </w:t>
            </w:r>
            <w:r w:rsidR="00D54FA3">
              <w:rPr>
                <w:rFonts w:ascii="Times New Roman" w:hAnsi="Times New Roman" w:cs="Times New Roman"/>
                <w:szCs w:val="24"/>
              </w:rPr>
              <w:t>R</w:t>
            </w:r>
            <w:r w:rsidR="009C6151">
              <w:rPr>
                <w:rFonts w:ascii="Times New Roman" w:hAnsi="Times New Roman" w:cs="Times New Roman"/>
                <w:szCs w:val="24"/>
              </w:rPr>
              <w:t xml:space="preserve">eferent </w:t>
            </w:r>
          </w:p>
        </w:tc>
        <w:tc>
          <w:tcPr>
            <w:tcW w:w="1417" w:type="dxa"/>
            <w:vAlign w:val="center"/>
          </w:tcPr>
          <w:p w14:paraId="7CDA14B9" w14:textId="7FBBDC52" w:rsidR="009C6151" w:rsidRPr="00FF0B4A" w:rsidRDefault="000A16ED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</w:t>
            </w:r>
          </w:p>
        </w:tc>
        <w:tc>
          <w:tcPr>
            <w:tcW w:w="2540" w:type="dxa"/>
            <w:vAlign w:val="center"/>
          </w:tcPr>
          <w:p w14:paraId="555A0700" w14:textId="7EED1AA0" w:rsidR="009C6151" w:rsidRDefault="000A16ED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Komunalni viši referent</w:t>
            </w:r>
          </w:p>
        </w:tc>
        <w:tc>
          <w:tcPr>
            <w:tcW w:w="1548" w:type="dxa"/>
          </w:tcPr>
          <w:p w14:paraId="7ED474A0" w14:textId="113A21A6" w:rsidR="009C6151" w:rsidRDefault="00D54FA3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</w:t>
            </w:r>
            <w:r w:rsidR="000A16ED"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48" w:type="dxa"/>
            <w:vAlign w:val="center"/>
          </w:tcPr>
          <w:p w14:paraId="0B21DB32" w14:textId="1A11AC70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</w:t>
            </w:r>
            <w:r w:rsidR="000A16ED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9C6151" w:rsidRPr="00FF0B4A" w14:paraId="77E041C0" w14:textId="77777777" w:rsidTr="009C6151">
        <w:tc>
          <w:tcPr>
            <w:tcW w:w="534" w:type="dxa"/>
            <w:vAlign w:val="center"/>
          </w:tcPr>
          <w:p w14:paraId="2AB7FEF3" w14:textId="5DB262F6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1701" w:type="dxa"/>
            <w:vAlign w:val="center"/>
          </w:tcPr>
          <w:p w14:paraId="6FBC74D6" w14:textId="59B935B4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Asistent </w:t>
            </w:r>
          </w:p>
        </w:tc>
        <w:tc>
          <w:tcPr>
            <w:tcW w:w="1417" w:type="dxa"/>
            <w:vAlign w:val="center"/>
          </w:tcPr>
          <w:p w14:paraId="2BDB174D" w14:textId="6CF0B449" w:rsidR="009C6151" w:rsidRPr="00FF0B4A" w:rsidRDefault="00D54FA3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IV.</w:t>
            </w:r>
          </w:p>
        </w:tc>
        <w:tc>
          <w:tcPr>
            <w:tcW w:w="2540" w:type="dxa"/>
            <w:vAlign w:val="center"/>
          </w:tcPr>
          <w:p w14:paraId="0F19ABA2" w14:textId="749ED7BC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Financijski asistent </w:t>
            </w:r>
          </w:p>
        </w:tc>
        <w:tc>
          <w:tcPr>
            <w:tcW w:w="1548" w:type="dxa"/>
          </w:tcPr>
          <w:p w14:paraId="7005E39A" w14:textId="26712009" w:rsidR="009C6151" w:rsidRDefault="00D54FA3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12.</w:t>
            </w:r>
          </w:p>
        </w:tc>
        <w:tc>
          <w:tcPr>
            <w:tcW w:w="1548" w:type="dxa"/>
            <w:vAlign w:val="center"/>
          </w:tcPr>
          <w:p w14:paraId="59B10A2D" w14:textId="378B248C" w:rsidR="009C6151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1,30</w:t>
            </w:r>
          </w:p>
        </w:tc>
      </w:tr>
      <w:tr w:rsidR="009C6151" w:rsidRPr="00FF0B4A" w14:paraId="37D6EBD4" w14:textId="77777777" w:rsidTr="009C6151">
        <w:tc>
          <w:tcPr>
            <w:tcW w:w="534" w:type="dxa"/>
            <w:vAlign w:val="center"/>
          </w:tcPr>
          <w:p w14:paraId="63C9A1CE" w14:textId="41383316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FF0B4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951445C" w14:textId="77777777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Namještenici II. potkategorije</w:t>
            </w:r>
          </w:p>
        </w:tc>
        <w:tc>
          <w:tcPr>
            <w:tcW w:w="1417" w:type="dxa"/>
            <w:vAlign w:val="center"/>
          </w:tcPr>
          <w:p w14:paraId="4DB8662C" w14:textId="11BB3C37" w:rsidR="009C6151" w:rsidRPr="00FF0B4A" w:rsidRDefault="00D54FA3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IV.</w:t>
            </w:r>
          </w:p>
        </w:tc>
        <w:tc>
          <w:tcPr>
            <w:tcW w:w="2540" w:type="dxa"/>
            <w:vAlign w:val="center"/>
          </w:tcPr>
          <w:p w14:paraId="36347D47" w14:textId="77D68B3B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Spremačica</w:t>
            </w:r>
          </w:p>
        </w:tc>
        <w:tc>
          <w:tcPr>
            <w:tcW w:w="1548" w:type="dxa"/>
          </w:tcPr>
          <w:p w14:paraId="791D4800" w14:textId="690EC564" w:rsidR="009C6151" w:rsidRDefault="00D54FA3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13.</w:t>
            </w:r>
          </w:p>
        </w:tc>
        <w:tc>
          <w:tcPr>
            <w:tcW w:w="1548" w:type="dxa"/>
            <w:vAlign w:val="center"/>
          </w:tcPr>
          <w:p w14:paraId="7F7EA041" w14:textId="2CF9757F" w:rsidR="009C6151" w:rsidRPr="00FF0B4A" w:rsidRDefault="009C6151" w:rsidP="00FF0B4A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1,15</w:t>
            </w:r>
          </w:p>
        </w:tc>
      </w:tr>
    </w:tbl>
    <w:p w14:paraId="3BEDC332" w14:textId="77777777" w:rsidR="00852D5E" w:rsidRDefault="00852D5E" w:rsidP="00D10A95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</w:p>
    <w:p w14:paraId="64D8CE3E" w14:textId="32171E2F" w:rsidR="00B11020" w:rsidRPr="00D10A95" w:rsidRDefault="00B11020" w:rsidP="00D10A95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D10A95">
        <w:rPr>
          <w:rFonts w:ascii="Times New Roman" w:hAnsi="Times New Roman" w:cs="Times New Roman"/>
          <w:b/>
          <w:szCs w:val="24"/>
        </w:rPr>
        <w:t>Članak 4.</w:t>
      </w:r>
    </w:p>
    <w:p w14:paraId="6C6CFFAE" w14:textId="77777777" w:rsidR="00D10A95" w:rsidRPr="00FF0B4A" w:rsidRDefault="00D10A95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2C99AA47" w14:textId="7401A232" w:rsidR="00B11020" w:rsidRPr="00FF0B4A" w:rsidRDefault="00B11020" w:rsidP="00D10A95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>Za natprosječne rezultate u radu službenici i namještenici mogu ostvariti dodatak za uspješnost u radu koji se ostvaruje u postupku i na način kako je to propisano Zakonom o plaćama u lokalnoj i područnoj (regionalnoj) samoupravi</w:t>
      </w:r>
      <w:r w:rsidR="00B816F8">
        <w:rPr>
          <w:rFonts w:ascii="Times New Roman" w:hAnsi="Times New Roman" w:cs="Times New Roman"/>
          <w:szCs w:val="24"/>
        </w:rPr>
        <w:t xml:space="preserve"> </w:t>
      </w:r>
      <w:r w:rsidR="00B816F8">
        <w:rPr>
          <w:rFonts w:ascii="Times New Roman" w:hAnsi="Times New Roman" w:cs="Times New Roman"/>
        </w:rPr>
        <w:t>(''</w:t>
      </w:r>
      <w:r w:rsidR="00B816F8" w:rsidRPr="00FF0B4A">
        <w:rPr>
          <w:rFonts w:ascii="Times New Roman" w:hAnsi="Times New Roman" w:cs="Times New Roman"/>
        </w:rPr>
        <w:t>Narodne novin</w:t>
      </w:r>
      <w:r w:rsidR="00B816F8">
        <w:rPr>
          <w:rFonts w:ascii="Times New Roman" w:hAnsi="Times New Roman" w:cs="Times New Roman"/>
        </w:rPr>
        <w:t>e''</w:t>
      </w:r>
      <w:r w:rsidR="00B816F8" w:rsidRPr="00FF0B4A">
        <w:rPr>
          <w:rFonts w:ascii="Times New Roman" w:hAnsi="Times New Roman" w:cs="Times New Roman"/>
        </w:rPr>
        <w:t xml:space="preserve"> br. 28/10</w:t>
      </w:r>
      <w:r w:rsidR="004E658C" w:rsidRPr="004E658C">
        <w:rPr>
          <w:rFonts w:ascii="Times New Roman" w:hAnsi="Times New Roman" w:cs="Times New Roman"/>
        </w:rPr>
        <w:t>, 10/23</w:t>
      </w:r>
      <w:r w:rsidR="00B816F8" w:rsidRPr="00FF0B4A">
        <w:rPr>
          <w:rFonts w:ascii="Times New Roman" w:hAnsi="Times New Roman" w:cs="Times New Roman"/>
        </w:rPr>
        <w:t>)</w:t>
      </w:r>
      <w:r w:rsidRPr="00FF0B4A">
        <w:rPr>
          <w:rFonts w:ascii="Times New Roman" w:hAnsi="Times New Roman" w:cs="Times New Roman"/>
          <w:szCs w:val="24"/>
        </w:rPr>
        <w:t>.</w:t>
      </w:r>
    </w:p>
    <w:p w14:paraId="1E262735" w14:textId="77777777" w:rsidR="00E9057E" w:rsidRPr="00FF0B4A" w:rsidRDefault="00E9057E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38BAE5AF" w14:textId="77777777" w:rsidR="00B11020" w:rsidRPr="00D10A95" w:rsidRDefault="00B11020" w:rsidP="00D10A95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D10A95">
        <w:rPr>
          <w:rFonts w:ascii="Times New Roman" w:hAnsi="Times New Roman" w:cs="Times New Roman"/>
          <w:b/>
          <w:szCs w:val="24"/>
        </w:rPr>
        <w:t>Članak 5.</w:t>
      </w:r>
    </w:p>
    <w:p w14:paraId="750A44B6" w14:textId="77777777" w:rsidR="00D10A95" w:rsidRDefault="00D10A95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25FAE7AA" w14:textId="77777777" w:rsidR="00B11020" w:rsidRPr="00FF0B4A" w:rsidRDefault="00B11020" w:rsidP="00D10A95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>Ostala materijalna prava i druga prava iz radnog odnosa službenici i namještenici ostvaruju u postupku i na način kako je to utvrđeno kolektivnim ugovorom za službenike i namještenike u jedinicama lokalne i područne (regionalne) samouprave, a ako nije utvrđeno kolektivnim ugovorom utvrđuje i</w:t>
      </w:r>
      <w:r w:rsidR="00E9057E" w:rsidRPr="00FF0B4A">
        <w:rPr>
          <w:rFonts w:ascii="Times New Roman" w:hAnsi="Times New Roman" w:cs="Times New Roman"/>
          <w:szCs w:val="24"/>
        </w:rPr>
        <w:t>h</w:t>
      </w:r>
      <w:r w:rsidRPr="00FF0B4A">
        <w:rPr>
          <w:rFonts w:ascii="Times New Roman" w:hAnsi="Times New Roman" w:cs="Times New Roman"/>
          <w:szCs w:val="24"/>
        </w:rPr>
        <w:t xml:space="preserve"> odlukom </w:t>
      </w:r>
      <w:r w:rsidR="00B816F8">
        <w:rPr>
          <w:rFonts w:ascii="Times New Roman" w:hAnsi="Times New Roman" w:cs="Times New Roman"/>
          <w:szCs w:val="24"/>
        </w:rPr>
        <w:t>O</w:t>
      </w:r>
      <w:r w:rsidRPr="00FF0B4A">
        <w:rPr>
          <w:rFonts w:ascii="Times New Roman" w:hAnsi="Times New Roman" w:cs="Times New Roman"/>
          <w:szCs w:val="24"/>
        </w:rPr>
        <w:t xml:space="preserve">pćinski </w:t>
      </w:r>
      <w:r w:rsidR="00B816F8">
        <w:rPr>
          <w:rFonts w:ascii="Times New Roman" w:hAnsi="Times New Roman" w:cs="Times New Roman"/>
          <w:szCs w:val="24"/>
        </w:rPr>
        <w:t>N</w:t>
      </w:r>
      <w:r w:rsidRPr="00FF0B4A">
        <w:rPr>
          <w:rFonts w:ascii="Times New Roman" w:hAnsi="Times New Roman" w:cs="Times New Roman"/>
          <w:szCs w:val="24"/>
        </w:rPr>
        <w:t>ačelnik.</w:t>
      </w:r>
    </w:p>
    <w:p w14:paraId="25962DD1" w14:textId="77777777" w:rsidR="00D10A95" w:rsidRDefault="00D10A95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0D68623A" w14:textId="77777777" w:rsidR="0023308D" w:rsidRPr="00D10A95" w:rsidRDefault="00F66411" w:rsidP="00D10A95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D10A95">
        <w:rPr>
          <w:rFonts w:ascii="Times New Roman" w:hAnsi="Times New Roman" w:cs="Times New Roman"/>
          <w:b/>
          <w:szCs w:val="24"/>
        </w:rPr>
        <w:t xml:space="preserve">Članak </w:t>
      </w:r>
      <w:r w:rsidR="00B11020" w:rsidRPr="00D10A95">
        <w:rPr>
          <w:rFonts w:ascii="Times New Roman" w:hAnsi="Times New Roman" w:cs="Times New Roman"/>
          <w:b/>
          <w:szCs w:val="24"/>
        </w:rPr>
        <w:t>6</w:t>
      </w:r>
      <w:r w:rsidRPr="00D10A95">
        <w:rPr>
          <w:rFonts w:ascii="Times New Roman" w:hAnsi="Times New Roman" w:cs="Times New Roman"/>
          <w:b/>
          <w:szCs w:val="24"/>
        </w:rPr>
        <w:t>.</w:t>
      </w:r>
    </w:p>
    <w:p w14:paraId="788D007E" w14:textId="77777777" w:rsidR="00D10A95" w:rsidRDefault="00D10A95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5458CF2B" w14:textId="793F1D46" w:rsidR="00F66411" w:rsidRPr="00FF0B4A" w:rsidRDefault="00F66411" w:rsidP="00D10A95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 xml:space="preserve">Najkasnije u roku 30 dana od dana stupanja na snagu ove Odluke, </w:t>
      </w:r>
      <w:r w:rsidR="00D54FA3">
        <w:rPr>
          <w:rFonts w:ascii="Times New Roman" w:hAnsi="Times New Roman" w:cs="Times New Roman"/>
          <w:szCs w:val="24"/>
        </w:rPr>
        <w:t>P</w:t>
      </w:r>
      <w:r w:rsidRPr="00FF0B4A">
        <w:rPr>
          <w:rFonts w:ascii="Times New Roman" w:hAnsi="Times New Roman" w:cs="Times New Roman"/>
          <w:szCs w:val="24"/>
        </w:rPr>
        <w:t xml:space="preserve">ročelnik upravnog odjela </w:t>
      </w:r>
      <w:r w:rsidR="008D3896">
        <w:rPr>
          <w:rFonts w:ascii="Times New Roman" w:hAnsi="Times New Roman" w:cs="Times New Roman"/>
          <w:szCs w:val="24"/>
        </w:rPr>
        <w:t xml:space="preserve">za Opće, pravne i poljoprivredne poslove </w:t>
      </w:r>
      <w:r w:rsidRPr="00FF0B4A">
        <w:rPr>
          <w:rFonts w:ascii="Times New Roman" w:hAnsi="Times New Roman" w:cs="Times New Roman"/>
          <w:szCs w:val="24"/>
        </w:rPr>
        <w:t>donijet će pojedinačna rješenja o plaći zaposlenih službenika.</w:t>
      </w:r>
    </w:p>
    <w:p w14:paraId="6E1085F3" w14:textId="77777777" w:rsidR="00D10A95" w:rsidRDefault="00D10A95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29B052BD" w14:textId="74D5E804" w:rsidR="00D10A95" w:rsidRDefault="00F66411" w:rsidP="00986250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 xml:space="preserve">Općinski načelnik će u roku iz stavka 1. ovog članka donijeti rješenje o plaći pročelnika </w:t>
      </w:r>
      <w:r w:rsidR="008D3896">
        <w:rPr>
          <w:rFonts w:ascii="Times New Roman" w:hAnsi="Times New Roman" w:cs="Times New Roman"/>
          <w:szCs w:val="24"/>
        </w:rPr>
        <w:t>za opće, pravne i poljoprivredne poslove</w:t>
      </w:r>
      <w:r w:rsidR="00D54FA3">
        <w:rPr>
          <w:rFonts w:ascii="Times New Roman" w:hAnsi="Times New Roman" w:cs="Times New Roman"/>
          <w:szCs w:val="24"/>
        </w:rPr>
        <w:t xml:space="preserve"> i pročelnika za financijske, gospodarske i komunalne poslove</w:t>
      </w:r>
      <w:r w:rsidRPr="00FF0B4A">
        <w:rPr>
          <w:rFonts w:ascii="Times New Roman" w:hAnsi="Times New Roman" w:cs="Times New Roman"/>
          <w:szCs w:val="24"/>
        </w:rPr>
        <w:t>.</w:t>
      </w:r>
    </w:p>
    <w:p w14:paraId="6C62F7EC" w14:textId="77777777" w:rsidR="00F66411" w:rsidRDefault="00F66411" w:rsidP="00D10A95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D10A95">
        <w:rPr>
          <w:rFonts w:ascii="Times New Roman" w:hAnsi="Times New Roman" w:cs="Times New Roman"/>
          <w:b/>
          <w:szCs w:val="24"/>
        </w:rPr>
        <w:t xml:space="preserve">Članak </w:t>
      </w:r>
      <w:r w:rsidR="00B11020" w:rsidRPr="00D10A95">
        <w:rPr>
          <w:rFonts w:ascii="Times New Roman" w:hAnsi="Times New Roman" w:cs="Times New Roman"/>
          <w:b/>
          <w:szCs w:val="24"/>
        </w:rPr>
        <w:t>7</w:t>
      </w:r>
      <w:r w:rsidRPr="00D10A95">
        <w:rPr>
          <w:rFonts w:ascii="Times New Roman" w:hAnsi="Times New Roman" w:cs="Times New Roman"/>
          <w:b/>
          <w:szCs w:val="24"/>
        </w:rPr>
        <w:t>.</w:t>
      </w:r>
    </w:p>
    <w:p w14:paraId="067B83D4" w14:textId="77777777" w:rsidR="009A5F49" w:rsidRPr="00D10A95" w:rsidRDefault="009A5F49" w:rsidP="00D10A95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</w:p>
    <w:p w14:paraId="14DD1E29" w14:textId="31322575" w:rsidR="009A5F49" w:rsidRDefault="009A5F49" w:rsidP="00986250">
      <w:pPr>
        <w:pStyle w:val="Bezproreda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Stupanjem na snagu ove Odluke prestaju važiti odredbe koje se odnose na službenike i namještenike u Odluci o plaćama službenika i namještenika u Jedinstvenom upravnom odjelu Općine Garčin („Službeni vjesnik Brodsko-posavske županije“19/18), Odluci o Izmjenama i dopunama Odluke o plaći službenika i namještenika u Jedinstvenom upravnom odjelu Općine Garčin („Službeno glasilo Općine Garčin“ broj 4/2020), Odluke o plaći službenika i namještenika u Jedinstvenom upravnom odjelu Općine Garčin („Službenom glasilu Općine Garčin“ broj 4/2022), dok prava službenika i namještenika ostvarena temeljem tih Odluka ostaju na snazi.</w:t>
      </w:r>
    </w:p>
    <w:p w14:paraId="6A837319" w14:textId="7A972E6E" w:rsidR="008D39AE" w:rsidRPr="00D10A95" w:rsidRDefault="008D39AE" w:rsidP="009A5F49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D10A95">
        <w:rPr>
          <w:rFonts w:ascii="Times New Roman" w:hAnsi="Times New Roman" w:cs="Times New Roman"/>
          <w:b/>
          <w:szCs w:val="24"/>
        </w:rPr>
        <w:t xml:space="preserve">Članak </w:t>
      </w:r>
      <w:r w:rsidR="00B11020" w:rsidRPr="00D10A95">
        <w:rPr>
          <w:rFonts w:ascii="Times New Roman" w:hAnsi="Times New Roman" w:cs="Times New Roman"/>
          <w:b/>
          <w:szCs w:val="24"/>
        </w:rPr>
        <w:t>8</w:t>
      </w:r>
      <w:r w:rsidRPr="00D10A95">
        <w:rPr>
          <w:rFonts w:ascii="Times New Roman" w:hAnsi="Times New Roman" w:cs="Times New Roman"/>
          <w:b/>
          <w:szCs w:val="24"/>
        </w:rPr>
        <w:t>.</w:t>
      </w:r>
    </w:p>
    <w:p w14:paraId="4FE370EE" w14:textId="77777777" w:rsidR="00D10A95" w:rsidRDefault="00D10A95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6370350C" w14:textId="1903B644" w:rsidR="008D39AE" w:rsidRPr="00FF0B4A" w:rsidRDefault="008D39AE" w:rsidP="00D10A95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>Ova Odluka stupa na snagu</w:t>
      </w:r>
      <w:r w:rsidR="00D54FA3">
        <w:rPr>
          <w:rFonts w:ascii="Times New Roman" w:hAnsi="Times New Roman" w:cs="Times New Roman"/>
          <w:szCs w:val="24"/>
        </w:rPr>
        <w:t xml:space="preserve"> osmog dana od dana</w:t>
      </w:r>
      <w:r w:rsidR="00986250">
        <w:rPr>
          <w:rFonts w:ascii="Times New Roman" w:hAnsi="Times New Roman" w:cs="Times New Roman"/>
          <w:szCs w:val="24"/>
        </w:rPr>
        <w:t xml:space="preserve"> objave u „Službenom glasilu Općine Garčin“, a objaviti će se u „Službenom glasilu Općine Garčin“ i na Internet stranicama Općine Garčin </w:t>
      </w:r>
      <w:hyperlink r:id="rId6" w:history="1">
        <w:r w:rsidR="00986250" w:rsidRPr="00D00D3E">
          <w:rPr>
            <w:rStyle w:val="Hiperveza"/>
            <w:rFonts w:ascii="Times New Roman" w:hAnsi="Times New Roman" w:cs="Times New Roman"/>
            <w:szCs w:val="24"/>
          </w:rPr>
          <w:t>www.opcina-garcin.hr</w:t>
        </w:r>
      </w:hyperlink>
      <w:r w:rsidR="00986250">
        <w:rPr>
          <w:rFonts w:ascii="Times New Roman" w:hAnsi="Times New Roman" w:cs="Times New Roman"/>
          <w:szCs w:val="24"/>
        </w:rPr>
        <w:t xml:space="preserve"> .</w:t>
      </w:r>
    </w:p>
    <w:p w14:paraId="14BD993E" w14:textId="77777777" w:rsidR="00E9057E" w:rsidRPr="00FF0B4A" w:rsidRDefault="00E9057E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48AC8B22" w14:textId="77777777" w:rsidR="008D39AE" w:rsidRPr="00E629F6" w:rsidRDefault="008D39AE" w:rsidP="00D10A95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E629F6">
        <w:rPr>
          <w:rFonts w:ascii="Times New Roman" w:hAnsi="Times New Roman" w:cs="Times New Roman"/>
          <w:b/>
          <w:szCs w:val="24"/>
        </w:rPr>
        <w:lastRenderedPageBreak/>
        <w:t>OPĆINSKO VIJEĆE</w:t>
      </w:r>
    </w:p>
    <w:p w14:paraId="1E626641" w14:textId="77777777" w:rsidR="008D39AE" w:rsidRPr="00E629F6" w:rsidRDefault="008D39AE" w:rsidP="00D10A95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E629F6">
        <w:rPr>
          <w:rFonts w:ascii="Times New Roman" w:hAnsi="Times New Roman" w:cs="Times New Roman"/>
          <w:b/>
          <w:szCs w:val="24"/>
        </w:rPr>
        <w:t>OPĆINE GARČIN</w:t>
      </w:r>
    </w:p>
    <w:p w14:paraId="3FF9895B" w14:textId="77777777" w:rsidR="008D39AE" w:rsidRDefault="008D39AE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2FF69F0F" w14:textId="77777777" w:rsidR="008D3896" w:rsidRPr="00FF0B4A" w:rsidRDefault="008D3896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0C64FBF5" w14:textId="77777777" w:rsidR="008D39AE" w:rsidRPr="00D10A95" w:rsidRDefault="008D39AE" w:rsidP="00986250">
      <w:pPr>
        <w:pStyle w:val="Bezproreda"/>
        <w:jc w:val="right"/>
        <w:rPr>
          <w:rFonts w:ascii="Times New Roman" w:hAnsi="Times New Roman" w:cs="Times New Roman"/>
          <w:b/>
          <w:szCs w:val="24"/>
        </w:rPr>
      </w:pPr>
      <w:r w:rsidRPr="00D10A95">
        <w:rPr>
          <w:rFonts w:ascii="Times New Roman" w:hAnsi="Times New Roman" w:cs="Times New Roman"/>
          <w:b/>
          <w:szCs w:val="24"/>
        </w:rPr>
        <w:t>Predsjednik Općinskog vijeća</w:t>
      </w:r>
    </w:p>
    <w:p w14:paraId="19229AD5" w14:textId="77777777" w:rsidR="008D39AE" w:rsidRPr="00FF0B4A" w:rsidRDefault="008D39AE" w:rsidP="00986250">
      <w:pPr>
        <w:pStyle w:val="Bezproreda"/>
        <w:jc w:val="right"/>
        <w:rPr>
          <w:rFonts w:ascii="Times New Roman" w:hAnsi="Times New Roman" w:cs="Times New Roman"/>
          <w:szCs w:val="24"/>
        </w:rPr>
      </w:pPr>
      <w:r w:rsidRPr="00D10A95">
        <w:rPr>
          <w:rFonts w:ascii="Times New Roman" w:hAnsi="Times New Roman" w:cs="Times New Roman"/>
          <w:b/>
          <w:szCs w:val="24"/>
        </w:rPr>
        <w:t>Mato Jerković</w:t>
      </w:r>
    </w:p>
    <w:p w14:paraId="7D833DC1" w14:textId="18C6942B" w:rsidR="008D39AE" w:rsidRPr="00FF0B4A" w:rsidRDefault="008D39AE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>K</w:t>
      </w:r>
      <w:r w:rsidR="00E32AEC">
        <w:rPr>
          <w:rFonts w:ascii="Times New Roman" w:hAnsi="Times New Roman" w:cs="Times New Roman"/>
          <w:szCs w:val="24"/>
        </w:rPr>
        <w:t>LASA</w:t>
      </w:r>
      <w:r w:rsidRPr="00FF0B4A">
        <w:rPr>
          <w:rFonts w:ascii="Times New Roman" w:hAnsi="Times New Roman" w:cs="Times New Roman"/>
          <w:szCs w:val="24"/>
        </w:rPr>
        <w:t>:</w:t>
      </w:r>
      <w:r w:rsidR="00CE6286" w:rsidRPr="00FF0B4A">
        <w:rPr>
          <w:rFonts w:ascii="Times New Roman" w:hAnsi="Times New Roman" w:cs="Times New Roman"/>
          <w:szCs w:val="24"/>
        </w:rPr>
        <w:t xml:space="preserve"> </w:t>
      </w:r>
      <w:r w:rsidR="00D54FA3">
        <w:rPr>
          <w:rFonts w:ascii="Times New Roman" w:hAnsi="Times New Roman" w:cs="Times New Roman"/>
          <w:szCs w:val="24"/>
        </w:rPr>
        <w:t>024-01/24-01/8</w:t>
      </w:r>
    </w:p>
    <w:p w14:paraId="2EE51431" w14:textId="041E4E57" w:rsidR="008D39AE" w:rsidRPr="00FF0B4A" w:rsidRDefault="008D39AE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>U</w:t>
      </w:r>
      <w:r w:rsidR="00E32AEC">
        <w:rPr>
          <w:rFonts w:ascii="Times New Roman" w:hAnsi="Times New Roman" w:cs="Times New Roman"/>
          <w:szCs w:val="24"/>
        </w:rPr>
        <w:t>RBROJ</w:t>
      </w:r>
      <w:r w:rsidRPr="00FF0B4A">
        <w:rPr>
          <w:rFonts w:ascii="Times New Roman" w:hAnsi="Times New Roman" w:cs="Times New Roman"/>
          <w:szCs w:val="24"/>
        </w:rPr>
        <w:t>:</w:t>
      </w:r>
      <w:r w:rsidR="00CE6286" w:rsidRPr="00FF0B4A">
        <w:rPr>
          <w:rFonts w:ascii="Times New Roman" w:hAnsi="Times New Roman" w:cs="Times New Roman"/>
          <w:szCs w:val="24"/>
        </w:rPr>
        <w:t xml:space="preserve"> </w:t>
      </w:r>
      <w:r w:rsidR="00D54FA3">
        <w:rPr>
          <w:rFonts w:ascii="Times New Roman" w:hAnsi="Times New Roman" w:cs="Times New Roman"/>
          <w:szCs w:val="24"/>
        </w:rPr>
        <w:t>2178-6-01-24-1</w:t>
      </w:r>
    </w:p>
    <w:p w14:paraId="2544780A" w14:textId="77777777" w:rsidR="00D10A95" w:rsidRDefault="00D10A95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4EBDE21C" w14:textId="28836ACF" w:rsidR="008D39AE" w:rsidRPr="00FF0B4A" w:rsidRDefault="00E9057E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 xml:space="preserve">Garčin, </w:t>
      </w:r>
      <w:r w:rsidR="00D54FA3">
        <w:rPr>
          <w:rFonts w:ascii="Times New Roman" w:hAnsi="Times New Roman" w:cs="Times New Roman"/>
          <w:szCs w:val="24"/>
        </w:rPr>
        <w:t>26</w:t>
      </w:r>
      <w:r w:rsidRPr="00FF0B4A">
        <w:rPr>
          <w:rFonts w:ascii="Times New Roman" w:hAnsi="Times New Roman" w:cs="Times New Roman"/>
          <w:szCs w:val="24"/>
        </w:rPr>
        <w:t xml:space="preserve">. </w:t>
      </w:r>
      <w:r w:rsidR="008D3896">
        <w:rPr>
          <w:rFonts w:ascii="Times New Roman" w:hAnsi="Times New Roman" w:cs="Times New Roman"/>
          <w:szCs w:val="24"/>
        </w:rPr>
        <w:t>ožujka</w:t>
      </w:r>
      <w:r w:rsidRPr="00FF0B4A">
        <w:rPr>
          <w:rFonts w:ascii="Times New Roman" w:hAnsi="Times New Roman" w:cs="Times New Roman"/>
          <w:szCs w:val="24"/>
        </w:rPr>
        <w:t xml:space="preserve"> 20</w:t>
      </w:r>
      <w:r w:rsidR="007A2669">
        <w:rPr>
          <w:rFonts w:ascii="Times New Roman" w:hAnsi="Times New Roman" w:cs="Times New Roman"/>
          <w:szCs w:val="24"/>
        </w:rPr>
        <w:t>2</w:t>
      </w:r>
      <w:r w:rsidR="008D3896">
        <w:rPr>
          <w:rFonts w:ascii="Times New Roman" w:hAnsi="Times New Roman" w:cs="Times New Roman"/>
          <w:szCs w:val="24"/>
        </w:rPr>
        <w:t>4</w:t>
      </w:r>
      <w:r w:rsidRPr="00FF0B4A">
        <w:rPr>
          <w:rFonts w:ascii="Times New Roman" w:hAnsi="Times New Roman" w:cs="Times New Roman"/>
          <w:szCs w:val="24"/>
        </w:rPr>
        <w:t>.</w:t>
      </w:r>
      <w:r w:rsidR="007A2669">
        <w:rPr>
          <w:rFonts w:ascii="Times New Roman" w:hAnsi="Times New Roman" w:cs="Times New Roman"/>
          <w:szCs w:val="24"/>
        </w:rPr>
        <w:t xml:space="preserve"> godine</w:t>
      </w:r>
    </w:p>
    <w:p w14:paraId="65983B24" w14:textId="77777777" w:rsidR="00F33CE3" w:rsidRPr="00FF0B4A" w:rsidRDefault="00F33CE3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1C21AE4B" w14:textId="77777777" w:rsidR="00F33CE3" w:rsidRPr="00FF0B4A" w:rsidRDefault="00F33CE3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sectPr w:rsidR="00F33CE3" w:rsidRPr="00FF0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1511C"/>
    <w:multiLevelType w:val="hybridMultilevel"/>
    <w:tmpl w:val="A7364D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46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484"/>
    <w:rsid w:val="00002E89"/>
    <w:rsid w:val="000860DB"/>
    <w:rsid w:val="000A16ED"/>
    <w:rsid w:val="001627DD"/>
    <w:rsid w:val="002237AC"/>
    <w:rsid w:val="002240B5"/>
    <w:rsid w:val="0023308D"/>
    <w:rsid w:val="0024461E"/>
    <w:rsid w:val="00252370"/>
    <w:rsid w:val="002844AF"/>
    <w:rsid w:val="00336FE4"/>
    <w:rsid w:val="00340543"/>
    <w:rsid w:val="003418A4"/>
    <w:rsid w:val="00344FB8"/>
    <w:rsid w:val="00390C13"/>
    <w:rsid w:val="003C28A8"/>
    <w:rsid w:val="003F16A8"/>
    <w:rsid w:val="00424A89"/>
    <w:rsid w:val="00435460"/>
    <w:rsid w:val="004632C4"/>
    <w:rsid w:val="00473FA0"/>
    <w:rsid w:val="004937FD"/>
    <w:rsid w:val="004A7225"/>
    <w:rsid w:val="004E658C"/>
    <w:rsid w:val="005344E4"/>
    <w:rsid w:val="005B2D11"/>
    <w:rsid w:val="005C11B7"/>
    <w:rsid w:val="005C32B1"/>
    <w:rsid w:val="005C6BF3"/>
    <w:rsid w:val="00650484"/>
    <w:rsid w:val="007A2669"/>
    <w:rsid w:val="00825714"/>
    <w:rsid w:val="00852D5E"/>
    <w:rsid w:val="008539C3"/>
    <w:rsid w:val="00890861"/>
    <w:rsid w:val="008D3896"/>
    <w:rsid w:val="008D39AE"/>
    <w:rsid w:val="008D49CF"/>
    <w:rsid w:val="009176DA"/>
    <w:rsid w:val="00950FAF"/>
    <w:rsid w:val="00986250"/>
    <w:rsid w:val="009A33B1"/>
    <w:rsid w:val="009A5827"/>
    <w:rsid w:val="009A5F49"/>
    <w:rsid w:val="009B22A6"/>
    <w:rsid w:val="009C6151"/>
    <w:rsid w:val="00AB6EAC"/>
    <w:rsid w:val="00AC453C"/>
    <w:rsid w:val="00AF44A5"/>
    <w:rsid w:val="00B11020"/>
    <w:rsid w:val="00B816F8"/>
    <w:rsid w:val="00BC273D"/>
    <w:rsid w:val="00C10E22"/>
    <w:rsid w:val="00C175E4"/>
    <w:rsid w:val="00C20094"/>
    <w:rsid w:val="00C51955"/>
    <w:rsid w:val="00CA6C73"/>
    <w:rsid w:val="00CE6286"/>
    <w:rsid w:val="00D10A95"/>
    <w:rsid w:val="00D54FA3"/>
    <w:rsid w:val="00DA4229"/>
    <w:rsid w:val="00DB09EC"/>
    <w:rsid w:val="00DD2B28"/>
    <w:rsid w:val="00E32893"/>
    <w:rsid w:val="00E32AEC"/>
    <w:rsid w:val="00E34771"/>
    <w:rsid w:val="00E629F6"/>
    <w:rsid w:val="00E9057E"/>
    <w:rsid w:val="00EB77CE"/>
    <w:rsid w:val="00EF7763"/>
    <w:rsid w:val="00F33CE3"/>
    <w:rsid w:val="00F5027B"/>
    <w:rsid w:val="00F55EE5"/>
    <w:rsid w:val="00F65532"/>
    <w:rsid w:val="00F66411"/>
    <w:rsid w:val="00FD714D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CA35"/>
  <w15:docId w15:val="{596F44B4-A404-46D7-95B5-D63F8802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7AC"/>
    <w:pPr>
      <w:snapToGrid w:val="0"/>
      <w:spacing w:after="0" w:line="240" w:lineRule="auto"/>
    </w:pPr>
    <w:rPr>
      <w:rFonts w:ascii="Arial" w:hAnsi="Arial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37AC"/>
    <w:pPr>
      <w:ind w:left="720"/>
      <w:contextualSpacing/>
    </w:pPr>
    <w:rPr>
      <w:rFonts w:eastAsia="Times New Roman" w:cs="Times New Roman"/>
    </w:rPr>
  </w:style>
  <w:style w:type="table" w:styleId="Reetkatablice">
    <w:name w:val="Table Grid"/>
    <w:basedOn w:val="Obinatablica"/>
    <w:uiPriority w:val="59"/>
    <w:rsid w:val="0023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A4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422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F0B4A"/>
    <w:pPr>
      <w:snapToGrid w:val="0"/>
      <w:spacing w:after="0" w:line="240" w:lineRule="auto"/>
    </w:pPr>
    <w:rPr>
      <w:rFonts w:ascii="Arial" w:hAnsi="Arial"/>
      <w:sz w:val="24"/>
      <w:szCs w:val="20"/>
    </w:rPr>
  </w:style>
  <w:style w:type="character" w:styleId="Hiperveza">
    <w:name w:val="Hyperlink"/>
    <w:basedOn w:val="Zadanifontodlomka"/>
    <w:uiPriority w:val="99"/>
    <w:unhideWhenUsed/>
    <w:rsid w:val="009862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6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-garcin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27BA-8B63-42EA-9919-05F00A42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 Općina Garčin</dc:creator>
  <cp:keywords/>
  <dc:description/>
  <cp:lastModifiedBy>procelnik.opcina@gmail.com</cp:lastModifiedBy>
  <cp:revision>1</cp:revision>
  <cp:lastPrinted>2024-04-23T08:46:00Z</cp:lastPrinted>
  <dcterms:created xsi:type="dcterms:W3CDTF">2024-04-22T12:18:00Z</dcterms:created>
  <dcterms:modified xsi:type="dcterms:W3CDTF">2024-05-03T06:47:00Z</dcterms:modified>
</cp:coreProperties>
</file>